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2-252-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200"/>
        <w:jc w:val="right"/>
      </w:pPr>
      <w:r>
        <w:rPr>
          <w:rFonts w:ascii="Times New Roman" w:eastAsia="Times New Roman" w:hAnsi="Times New Roman" w:cs="Times New Roman"/>
        </w:rPr>
        <w:t>УИД 86MS0072-01-2025-000</w:t>
      </w:r>
      <w:r>
        <w:rPr>
          <w:rFonts w:ascii="Times New Roman" w:eastAsia="Times New Roman" w:hAnsi="Times New Roman" w:cs="Times New Roman"/>
        </w:rPr>
        <w:t>023-05</w:t>
      </w: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Профессиональная коллекторская организация «Центр долгового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Инвест»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Пачгановой Ольге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120" w:after="12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Профессиональная коллекторская организация «Центр долгового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Инвест» к Пачгановой Ольге Владимировне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Пачгановой Ольги Владимировны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Профессиональная коллекторская организация «Центр долгового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Инвест»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(ОГРН 5147746158632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7727844641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02.10.2023 года по 11.03.2024 года в размере 39 032 рубля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ублей – основной долг, 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032,00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4 000,00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почтовые расходы 206,40 рублей, всего взыскать 43 238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(сор</w:t>
      </w:r>
      <w:r>
        <w:rPr>
          <w:rFonts w:ascii="Times New Roman" w:eastAsia="Times New Roman" w:hAnsi="Times New Roman" w:cs="Times New Roman"/>
          <w:sz w:val="28"/>
          <w:szCs w:val="28"/>
        </w:rPr>
        <w:t>ок три тысячи двести тридцать восемь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8814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UserDefinedgrp-21rplc-15">
    <w:name w:val="cat-UserDefined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41BE5-1806-42FF-A16C-3ED4314D095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